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914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ESG Investing Awards 2023 - </w:t>
      </w:r>
      <w:proofErr w:type="spellStart"/>
      <w:r>
        <w:rPr>
          <w:i/>
          <w:sz w:val="24"/>
          <w:szCs w:val="24"/>
        </w:rPr>
        <w:t>NESsT</w:t>
      </w:r>
      <w:proofErr w:type="spellEnd"/>
    </w:p>
    <w:p w14:paraId="00000002" w14:textId="77777777" w:rsidR="000E2914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Submission requirements</w:t>
      </w:r>
    </w:p>
    <w:p w14:paraId="00000003" w14:textId="77777777" w:rsidR="000E29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0E2914" w:rsidRDefault="00000000">
      <w:pPr>
        <w:numPr>
          <w:ilvl w:val="0"/>
          <w:numId w:val="2"/>
        </w:numPr>
      </w:pPr>
      <w:r>
        <w:t>Nominated company type (select one: bank, investment manager, hedge fund, private equity, wealth manager, vendor)</w:t>
      </w:r>
    </w:p>
    <w:p w14:paraId="00000005" w14:textId="77777777" w:rsidR="000E2914" w:rsidRDefault="00000000">
      <w:pPr>
        <w:numPr>
          <w:ilvl w:val="1"/>
          <w:numId w:val="2"/>
        </w:numPr>
        <w:rPr>
          <w:color w:val="4472C4"/>
        </w:rPr>
      </w:pPr>
      <w:r>
        <w:rPr>
          <w:color w:val="4472C4"/>
        </w:rPr>
        <w:t>Investment Manager</w:t>
      </w:r>
    </w:p>
    <w:p w14:paraId="00000006" w14:textId="77777777" w:rsidR="000E2914" w:rsidRDefault="00000000">
      <w:pPr>
        <w:numPr>
          <w:ilvl w:val="0"/>
          <w:numId w:val="2"/>
        </w:numPr>
      </w:pPr>
      <w:r>
        <w:t>Award category</w:t>
      </w:r>
    </w:p>
    <w:p w14:paraId="00000007" w14:textId="77777777" w:rsidR="000E2914" w:rsidRDefault="00000000">
      <w:pPr>
        <w:numPr>
          <w:ilvl w:val="1"/>
          <w:numId w:val="2"/>
        </w:numPr>
        <w:rPr>
          <w:color w:val="4472C4"/>
        </w:rPr>
      </w:pPr>
      <w:r>
        <w:rPr>
          <w:color w:val="4472C4"/>
        </w:rPr>
        <w:t>Best ESG Investment Fund: Impact</w:t>
      </w:r>
    </w:p>
    <w:p w14:paraId="00000008" w14:textId="77777777" w:rsidR="000E2914" w:rsidRDefault="00000000">
      <w:pPr>
        <w:numPr>
          <w:ilvl w:val="0"/>
          <w:numId w:val="2"/>
        </w:numPr>
      </w:pPr>
      <w:r>
        <w:t>Name of company</w:t>
      </w:r>
    </w:p>
    <w:p w14:paraId="00000009" w14:textId="77777777" w:rsidR="000E2914" w:rsidRDefault="00000000">
      <w:pPr>
        <w:numPr>
          <w:ilvl w:val="1"/>
          <w:numId w:val="2"/>
        </w:numPr>
        <w:rPr>
          <w:color w:val="4472C4"/>
        </w:rPr>
      </w:pPr>
      <w:proofErr w:type="spellStart"/>
      <w:r>
        <w:rPr>
          <w:color w:val="4472C4"/>
        </w:rPr>
        <w:t>NESsT</w:t>
      </w:r>
      <w:proofErr w:type="spellEnd"/>
    </w:p>
    <w:p w14:paraId="0000000A" w14:textId="77777777" w:rsidR="000E2914" w:rsidRDefault="00000000">
      <w:pPr>
        <w:numPr>
          <w:ilvl w:val="0"/>
          <w:numId w:val="2"/>
        </w:numPr>
      </w:pPr>
      <w:r>
        <w:t>Primary contact for correspondence</w:t>
      </w:r>
    </w:p>
    <w:p w14:paraId="0000000B" w14:textId="77777777" w:rsidR="000E2914" w:rsidRDefault="00000000">
      <w:pPr>
        <w:numPr>
          <w:ilvl w:val="1"/>
          <w:numId w:val="2"/>
        </w:numPr>
        <w:rPr>
          <w:color w:val="4472C4"/>
        </w:rPr>
      </w:pPr>
      <w:r>
        <w:rPr>
          <w:color w:val="4472C4"/>
        </w:rPr>
        <w:t xml:space="preserve">Calli </w:t>
      </w:r>
      <w:proofErr w:type="spellStart"/>
      <w:r>
        <w:rPr>
          <w:color w:val="4472C4"/>
        </w:rPr>
        <w:t>Haramaras</w:t>
      </w:r>
      <w:proofErr w:type="spellEnd"/>
      <w:r>
        <w:rPr>
          <w:color w:val="4472C4"/>
        </w:rPr>
        <w:t>, Client Manager, Milk &amp; Honey PR</w:t>
      </w:r>
    </w:p>
    <w:p w14:paraId="0000000C" w14:textId="77777777" w:rsidR="000E2914" w:rsidRDefault="00000000">
      <w:pPr>
        <w:numPr>
          <w:ilvl w:val="1"/>
          <w:numId w:val="2"/>
        </w:numPr>
        <w:rPr>
          <w:color w:val="4472C4"/>
        </w:rPr>
      </w:pPr>
      <w:r>
        <w:rPr>
          <w:color w:val="4472C4"/>
        </w:rPr>
        <w:t>847 502 4063</w:t>
      </w:r>
    </w:p>
    <w:p w14:paraId="0000000D" w14:textId="77777777" w:rsidR="000E2914" w:rsidRDefault="00000000">
      <w:pPr>
        <w:numPr>
          <w:ilvl w:val="0"/>
          <w:numId w:val="2"/>
        </w:numPr>
      </w:pPr>
      <w:r>
        <w:t>Do you want your submission to remain confidential (Y/N)</w:t>
      </w:r>
    </w:p>
    <w:p w14:paraId="0000000E" w14:textId="77777777" w:rsidR="000E2914" w:rsidRDefault="00000000">
      <w:pPr>
        <w:numPr>
          <w:ilvl w:val="1"/>
          <w:numId w:val="2"/>
        </w:numPr>
        <w:rPr>
          <w:color w:val="4472C4"/>
        </w:rPr>
      </w:pPr>
      <w:r>
        <w:rPr>
          <w:color w:val="4472C4"/>
        </w:rPr>
        <w:t>Y</w:t>
      </w:r>
    </w:p>
    <w:p w14:paraId="0000000F" w14:textId="77777777" w:rsidR="000E2914" w:rsidRDefault="00000000">
      <w:pPr>
        <w:numPr>
          <w:ilvl w:val="0"/>
          <w:numId w:val="2"/>
        </w:numPr>
      </w:pPr>
      <w:r>
        <w:t xml:space="preserve">Describe in 300 words (max.) why your company is deserving of your chosen award category </w:t>
      </w:r>
      <w:r>
        <w:rPr>
          <w:color w:val="FF0000"/>
        </w:rPr>
        <w:t>(297/300 words)</w:t>
      </w:r>
    </w:p>
    <w:p w14:paraId="00000010" w14:textId="77777777" w:rsidR="000E2914" w:rsidRDefault="000E2914">
      <w:pPr>
        <w:rPr>
          <w:color w:val="4472C4"/>
        </w:rPr>
      </w:pPr>
    </w:p>
    <w:p w14:paraId="00000011" w14:textId="77777777" w:rsidR="000E2914" w:rsidRDefault="00000000">
      <w:pPr>
        <w:rPr>
          <w:color w:val="4472C4"/>
        </w:rPr>
      </w:pPr>
      <w:r>
        <w:rPr>
          <w:color w:val="4472C4"/>
        </w:rPr>
        <w:t xml:space="preserve">Local businesses are the foundation of community - creating culture and building opportunities. In emerging market countries, local businesses provide dignified employment, help support families and contribute to the community. And yet, resources are scarce – 25% of workers live in extreme or moderate poverty, 46.8% workers face low incomes and difficult working conditions. </w:t>
      </w:r>
    </w:p>
    <w:p w14:paraId="00000012" w14:textId="77777777" w:rsidR="000E2914" w:rsidRDefault="00000000">
      <w:pPr>
        <w:rPr>
          <w:color w:val="4472C4"/>
        </w:rPr>
      </w:pPr>
      <w:r>
        <w:rPr>
          <w:color w:val="4472C4"/>
        </w:rPr>
        <w:t xml:space="preserve"> </w:t>
      </w:r>
    </w:p>
    <w:p w14:paraId="00000013" w14:textId="77777777" w:rsidR="000E2914" w:rsidRDefault="00000000">
      <w:pPr>
        <w:rPr>
          <w:color w:val="4472C4"/>
        </w:rPr>
      </w:pPr>
      <w:proofErr w:type="spellStart"/>
      <w:r>
        <w:rPr>
          <w:color w:val="4472C4"/>
        </w:rPr>
        <w:t>NESsT</w:t>
      </w:r>
      <w:proofErr w:type="spellEnd"/>
      <w:r>
        <w:rPr>
          <w:color w:val="4472C4"/>
        </w:rPr>
        <w:t xml:space="preserve"> – a pioneer in the impact investing industry – is on a mission to change that. For 25 years, </w:t>
      </w:r>
      <w:proofErr w:type="spellStart"/>
      <w:r>
        <w:rPr>
          <w:color w:val="4472C4"/>
        </w:rPr>
        <w:t>NESsT</w:t>
      </w:r>
      <w:proofErr w:type="spellEnd"/>
      <w:r>
        <w:rPr>
          <w:color w:val="4472C4"/>
        </w:rPr>
        <w:t xml:space="preserve"> has incubated and financed 235 enterprises to sustain more than 77,000 formal jobs targeting vulnerable women, at-risk youth, smallholder farmers, and minorities. </w:t>
      </w:r>
    </w:p>
    <w:p w14:paraId="00000014" w14:textId="77777777" w:rsidR="000E2914" w:rsidRDefault="00000000">
      <w:pPr>
        <w:rPr>
          <w:color w:val="4472C4"/>
        </w:rPr>
      </w:pPr>
      <w:proofErr w:type="spellStart"/>
      <w:r>
        <w:rPr>
          <w:color w:val="4472C4"/>
        </w:rPr>
        <w:t>NESsT’s</w:t>
      </w:r>
      <w:proofErr w:type="spellEnd"/>
      <w:r>
        <w:rPr>
          <w:color w:val="4472C4"/>
        </w:rPr>
        <w:t xml:space="preserve"> “invest, incubate, transform” investment model is uniquely designed to drive maximum – and measurable – impact. </w:t>
      </w:r>
      <w:proofErr w:type="spellStart"/>
      <w:r>
        <w:rPr>
          <w:color w:val="4472C4"/>
        </w:rPr>
        <w:t>NESsT</w:t>
      </w:r>
      <w:proofErr w:type="spellEnd"/>
      <w:r>
        <w:rPr>
          <w:color w:val="4472C4"/>
        </w:rPr>
        <w:t xml:space="preserve"> operates two businesses: 1- Impact funds that provide debt financing to small and growing businesses; and 2- Incubators that accelerate early-stage enterprises towards investment readiness.</w:t>
      </w:r>
    </w:p>
    <w:p w14:paraId="00000015" w14:textId="77777777" w:rsidR="000E2914" w:rsidRDefault="00000000">
      <w:pPr>
        <w:rPr>
          <w:color w:val="4472C4"/>
        </w:rPr>
      </w:pPr>
      <w:r>
        <w:rPr>
          <w:color w:val="4472C4"/>
        </w:rPr>
        <w:t xml:space="preserve"> </w:t>
      </w:r>
    </w:p>
    <w:p w14:paraId="00000016" w14:textId="77777777" w:rsidR="000E2914" w:rsidRDefault="00000000">
      <w:pPr>
        <w:rPr>
          <w:color w:val="4472C4"/>
        </w:rPr>
      </w:pPr>
      <w:r>
        <w:rPr>
          <w:color w:val="4472C4"/>
        </w:rPr>
        <w:t xml:space="preserve">Examples of the enterprises impacted by </w:t>
      </w:r>
      <w:proofErr w:type="spellStart"/>
      <w:r>
        <w:rPr>
          <w:color w:val="4472C4"/>
        </w:rPr>
        <w:t>NESsT’s</w:t>
      </w:r>
      <w:proofErr w:type="spellEnd"/>
      <w:r>
        <w:rPr>
          <w:color w:val="4472C4"/>
        </w:rPr>
        <w:t xml:space="preserve"> investments include:</w:t>
      </w:r>
    </w:p>
    <w:p w14:paraId="00000017" w14:textId="77777777" w:rsidR="000E2914" w:rsidRDefault="000E2914">
      <w:pPr>
        <w:rPr>
          <w:color w:val="4472C4"/>
        </w:rPr>
      </w:pPr>
    </w:p>
    <w:p w14:paraId="00000018" w14:textId="77777777" w:rsidR="000E2914" w:rsidRDefault="00000000">
      <w:pPr>
        <w:numPr>
          <w:ilvl w:val="0"/>
          <w:numId w:val="1"/>
        </w:numPr>
        <w:rPr>
          <w:color w:val="4472C4"/>
        </w:rPr>
      </w:pPr>
      <w:proofErr w:type="spellStart"/>
      <w:r>
        <w:rPr>
          <w:b/>
          <w:color w:val="4472C4"/>
        </w:rPr>
        <w:t>Ecocitex</w:t>
      </w:r>
      <w:proofErr w:type="spellEnd"/>
      <w:r>
        <w:rPr>
          <w:color w:val="4472C4"/>
        </w:rPr>
        <w:t xml:space="preserve">: </w:t>
      </w:r>
      <w:r>
        <w:rPr>
          <w:color w:val="4472C4"/>
          <w:highlight w:val="white"/>
        </w:rPr>
        <w:t xml:space="preserve">A social enterprise that sells 100% recycled textile products through more than 250 women-led businesses across Chile. </w:t>
      </w:r>
      <w:proofErr w:type="spellStart"/>
      <w:r>
        <w:rPr>
          <w:color w:val="4472C4"/>
          <w:highlight w:val="white"/>
        </w:rPr>
        <w:t>Ecocitex’s</w:t>
      </w:r>
      <w:proofErr w:type="spellEnd"/>
      <w:r>
        <w:rPr>
          <w:color w:val="4472C4"/>
          <w:highlight w:val="white"/>
        </w:rPr>
        <w:t xml:space="preserve"> recycling process extends textile lifetimes to reduce global greenhouse gas emissions. </w:t>
      </w:r>
      <w:proofErr w:type="spellStart"/>
      <w:r>
        <w:rPr>
          <w:color w:val="4472C4"/>
          <w:highlight w:val="white"/>
        </w:rPr>
        <w:t>NESsT</w:t>
      </w:r>
      <w:proofErr w:type="spellEnd"/>
      <w:r>
        <w:rPr>
          <w:color w:val="4472C4"/>
          <w:highlight w:val="white"/>
        </w:rPr>
        <w:t xml:space="preserve"> and IKEA Social Entrepreneurship invested in </w:t>
      </w:r>
      <w:proofErr w:type="spellStart"/>
      <w:r>
        <w:rPr>
          <w:color w:val="4472C4"/>
          <w:highlight w:val="white"/>
        </w:rPr>
        <w:t>Ecocitex</w:t>
      </w:r>
      <w:proofErr w:type="spellEnd"/>
      <w:r>
        <w:rPr>
          <w:color w:val="4472C4"/>
          <w:highlight w:val="white"/>
        </w:rPr>
        <w:t xml:space="preserve"> to support the enterprise in employing more women and low-income communities to reach its ability to process 110 tons of textile waste per year.</w:t>
      </w:r>
    </w:p>
    <w:p w14:paraId="00000019" w14:textId="77777777" w:rsidR="000E2914" w:rsidRDefault="00000000">
      <w:pPr>
        <w:numPr>
          <w:ilvl w:val="0"/>
          <w:numId w:val="1"/>
        </w:numPr>
        <w:rPr>
          <w:color w:val="4472C4"/>
        </w:rPr>
      </w:pPr>
      <w:proofErr w:type="spellStart"/>
      <w:r>
        <w:rPr>
          <w:b/>
          <w:color w:val="4472C4"/>
        </w:rPr>
        <w:t>Greenbox</w:t>
      </w:r>
      <w:proofErr w:type="spellEnd"/>
      <w:r>
        <w:rPr>
          <w:b/>
          <w:color w:val="4472C4"/>
        </w:rPr>
        <w:t>:</w:t>
      </w:r>
      <w:r>
        <w:rPr>
          <w:color w:val="4472C4"/>
        </w:rPr>
        <w:t xml:space="preserve"> </w:t>
      </w:r>
      <w:proofErr w:type="spellStart"/>
      <w:r>
        <w:rPr>
          <w:color w:val="4472C4"/>
        </w:rPr>
        <w:t>Greenbox</w:t>
      </w:r>
      <w:proofErr w:type="spellEnd"/>
      <w:r>
        <w:rPr>
          <w:color w:val="4472C4"/>
        </w:rPr>
        <w:t xml:space="preserve"> is a social enterprise that transforms regions in the Amazon Andes of Peru from harvesting coca plants for use in drug trafficking, to harvesting organic fruit for use in value-add products. Farmers in this region are smallholders who </w:t>
      </w:r>
      <w:r>
        <w:rPr>
          <w:color w:val="4472C4"/>
        </w:rPr>
        <w:lastRenderedPageBreak/>
        <w:t xml:space="preserve">practice subsistence agriculture and use limited technology. </w:t>
      </w:r>
      <w:proofErr w:type="spellStart"/>
      <w:r>
        <w:rPr>
          <w:color w:val="4472C4"/>
        </w:rPr>
        <w:t>NESsT’s</w:t>
      </w:r>
      <w:proofErr w:type="spellEnd"/>
      <w:r>
        <w:rPr>
          <w:color w:val="4472C4"/>
        </w:rPr>
        <w:t xml:space="preserve"> investment supports </w:t>
      </w:r>
      <w:proofErr w:type="spellStart"/>
      <w:r>
        <w:rPr>
          <w:color w:val="4472C4"/>
        </w:rPr>
        <w:t>Greenbox</w:t>
      </w:r>
      <w:proofErr w:type="spellEnd"/>
      <w:r>
        <w:rPr>
          <w:color w:val="4472C4"/>
        </w:rPr>
        <w:t xml:space="preserve"> to increase production </w:t>
      </w:r>
      <w:proofErr w:type="gramStart"/>
      <w:r>
        <w:rPr>
          <w:color w:val="4472C4"/>
        </w:rPr>
        <w:t>and  improve</w:t>
      </w:r>
      <w:proofErr w:type="gramEnd"/>
      <w:r>
        <w:rPr>
          <w:color w:val="4472C4"/>
        </w:rPr>
        <w:t xml:space="preserve"> operational efficiency.   </w:t>
      </w:r>
    </w:p>
    <w:p w14:paraId="0000001A" w14:textId="77777777" w:rsidR="000E2914" w:rsidRDefault="000E2914">
      <w:pPr>
        <w:rPr>
          <w:color w:val="4472C4"/>
        </w:rPr>
      </w:pPr>
    </w:p>
    <w:p w14:paraId="0000001B" w14:textId="77777777" w:rsidR="000E2914" w:rsidRDefault="00000000">
      <w:pPr>
        <w:rPr>
          <w:color w:val="4472C4"/>
        </w:rPr>
      </w:pPr>
      <w:r>
        <w:rPr>
          <w:color w:val="4472C4"/>
        </w:rPr>
        <w:t xml:space="preserve">To date, </w:t>
      </w:r>
      <w:proofErr w:type="spellStart"/>
      <w:r>
        <w:rPr>
          <w:color w:val="4472C4"/>
        </w:rPr>
        <w:t>NESsT</w:t>
      </w:r>
      <w:proofErr w:type="spellEnd"/>
      <w:r>
        <w:rPr>
          <w:color w:val="4472C4"/>
        </w:rPr>
        <w:t xml:space="preserve"> has impacted more than 24,000 entrepreneurs and improved 900,000 lives across 50 countries. </w:t>
      </w:r>
      <w:proofErr w:type="spellStart"/>
      <w:r>
        <w:rPr>
          <w:color w:val="4472C4"/>
        </w:rPr>
        <w:t>NESsT</w:t>
      </w:r>
      <w:proofErr w:type="spellEnd"/>
      <w:r>
        <w:rPr>
          <w:color w:val="4472C4"/>
        </w:rPr>
        <w:t xml:space="preserve"> is working towards a dream to ensure that no one is left behind. </w:t>
      </w:r>
    </w:p>
    <w:p w14:paraId="0000001C" w14:textId="77777777" w:rsidR="000E2914" w:rsidRDefault="000E2914"/>
    <w:sectPr w:rsidR="000E29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528"/>
    <w:multiLevelType w:val="multilevel"/>
    <w:tmpl w:val="208E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460DD0"/>
    <w:multiLevelType w:val="multilevel"/>
    <w:tmpl w:val="2BD25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128150">
    <w:abstractNumId w:val="0"/>
  </w:num>
  <w:num w:numId="2" w16cid:durableId="145891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4"/>
    <w:rsid w:val="000E2914"/>
    <w:rsid w:val="00B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0A192E-8A2E-0B4E-B3BF-CAF32777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Calli Haramaras</cp:lastModifiedBy>
  <cp:revision>2</cp:revision>
  <dcterms:created xsi:type="dcterms:W3CDTF">2022-10-28T20:31:00Z</dcterms:created>
  <dcterms:modified xsi:type="dcterms:W3CDTF">2022-10-28T20:31:00Z</dcterms:modified>
</cp:coreProperties>
</file>